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A7" w:rsidRPr="009879E0" w:rsidRDefault="0012728F" w:rsidP="009879E0">
      <w:pPr>
        <w:spacing w:after="0" w:line="360" w:lineRule="auto"/>
        <w:jc w:val="center"/>
      </w:pPr>
      <w:r w:rsidRPr="00860237">
        <w:rPr>
          <w:rFonts w:ascii="Helvetica" w:hAnsi="Helvetica" w:cs="Helvetica"/>
          <w:b/>
          <w:color w:val="1C1E21"/>
          <w:sz w:val="36"/>
          <w:szCs w:val="21"/>
          <w:shd w:val="clear" w:color="auto" w:fill="FFFFFF"/>
        </w:rPr>
        <w:t>The Charismatic Movement (part 2)</w:t>
      </w:r>
    </w:p>
    <w:p w:rsidR="009879E0" w:rsidRDefault="009879E0" w:rsidP="00460B76">
      <w:pPr>
        <w:spacing w:after="0" w:line="360" w:lineRule="auto"/>
      </w:pPr>
      <w:proofErr w:type="spellStart"/>
      <w:r>
        <w:t>Intoduction</w:t>
      </w:r>
      <w:proofErr w:type="spellEnd"/>
      <w:r>
        <w:t>:</w:t>
      </w:r>
    </w:p>
    <w:p w:rsidR="00713269" w:rsidRDefault="00860237" w:rsidP="00460B76">
      <w:pPr>
        <w:spacing w:after="0" w:line="360" w:lineRule="auto"/>
      </w:pPr>
      <w:r>
        <w:t xml:space="preserve">In the last lesson we talked a little about how </w:t>
      </w:r>
      <w:r w:rsidR="00713269">
        <w:t xml:space="preserve">various aspects of the Charismatic Movement have crept into evangelical (even Baptist) </w:t>
      </w:r>
      <w:r>
        <w:t xml:space="preserve">churches </w:t>
      </w:r>
      <w:r w:rsidR="00713269">
        <w:t xml:space="preserve">: focus on emotionalism and </w:t>
      </w:r>
      <w:r w:rsidR="00BC361B">
        <w:rPr>
          <w:u w:val="single"/>
        </w:rPr>
        <w:t>____________________</w:t>
      </w:r>
      <w:r w:rsidR="00713269">
        <w:t xml:space="preserve">, desire to be controlled by the </w:t>
      </w:r>
      <w:r w:rsidR="00BC361B">
        <w:rPr>
          <w:u w:val="single"/>
        </w:rPr>
        <w:t>___________________</w:t>
      </w:r>
      <w:r w:rsidR="00713269">
        <w:t xml:space="preserve">, fear of losing salvation, motivation toward physical and financial </w:t>
      </w:r>
      <w:r w:rsidR="00BC361B">
        <w:rPr>
          <w:u w:val="single"/>
        </w:rPr>
        <w:t>____________</w:t>
      </w:r>
      <w:r w:rsidR="00713269">
        <w:t>-improvement)</w:t>
      </w:r>
      <w:r>
        <w:t xml:space="preserve">.  Before we start talking about the individual aspects of the Charismatic Movement, I want to </w:t>
      </w:r>
      <w:r w:rsidR="00713269">
        <w:t>start by explaining some of the things that led up to this movement becoming so popular</w:t>
      </w:r>
      <w:r w:rsidR="00123FBD">
        <w:t>.</w:t>
      </w:r>
    </w:p>
    <w:p w:rsidR="009879E0" w:rsidRDefault="009879E0" w:rsidP="00460B76">
      <w:pPr>
        <w:spacing w:after="0" w:line="360" w:lineRule="auto"/>
      </w:pPr>
    </w:p>
    <w:p w:rsidR="00713269" w:rsidRDefault="00713269" w:rsidP="00460B76">
      <w:pPr>
        <w:spacing w:after="0" w:line="360" w:lineRule="auto"/>
      </w:pPr>
      <w:r>
        <w:t>I.</w:t>
      </w:r>
      <w:r>
        <w:tab/>
        <w:t>History of human nature</w:t>
      </w:r>
    </w:p>
    <w:p w:rsidR="00713269" w:rsidRPr="009E4934" w:rsidRDefault="00713269" w:rsidP="00460B76">
      <w:pPr>
        <w:spacing w:after="0" w:line="360" w:lineRule="auto"/>
      </w:pPr>
      <w:r>
        <w:tab/>
        <w:t>A.</w:t>
      </w:r>
      <w:r>
        <w:tab/>
        <w:t xml:space="preserve">All of these </w:t>
      </w:r>
      <w:r w:rsidR="00123FBD">
        <w:t xml:space="preserve">thoughts </w:t>
      </w:r>
      <w:r>
        <w:t xml:space="preserve">naturally appeal to our </w:t>
      </w:r>
      <w:r w:rsidR="00BC361B">
        <w:rPr>
          <w:u w:val="single"/>
        </w:rPr>
        <w:t>________________</w:t>
      </w:r>
      <w:proofErr w:type="gramStart"/>
      <w:r w:rsidR="00BC361B">
        <w:rPr>
          <w:u w:val="single"/>
        </w:rPr>
        <w:t>_</w:t>
      </w:r>
      <w:r>
        <w:t xml:space="preserve"> </w:t>
      </w:r>
      <w:r w:rsidR="00BC361B">
        <w:rPr>
          <w:u w:val="single"/>
        </w:rPr>
        <w:t xml:space="preserve"> _</w:t>
      </w:r>
      <w:proofErr w:type="gramEnd"/>
      <w:r w:rsidR="00BC361B">
        <w:rPr>
          <w:u w:val="single"/>
        </w:rPr>
        <w:t>_________</w:t>
      </w:r>
      <w:r w:rsidR="009E4934">
        <w:rPr>
          <w:u w:val="single"/>
        </w:rPr>
        <w:t xml:space="preserve"> </w:t>
      </w:r>
      <w:r w:rsidR="009E4934" w:rsidRPr="009E4934">
        <w:t>.</w:t>
      </w:r>
    </w:p>
    <w:p w:rsidR="00860237" w:rsidRDefault="00713269" w:rsidP="00460B76">
      <w:pPr>
        <w:spacing w:after="0" w:line="360" w:lineRule="auto"/>
      </w:pPr>
      <w:r>
        <w:tab/>
        <w:t>B.</w:t>
      </w:r>
      <w:r>
        <w:tab/>
        <w:t>There is nothing new under the sun</w:t>
      </w:r>
      <w:r w:rsidR="00123FBD">
        <w:t xml:space="preserve"> (</w:t>
      </w:r>
      <w:r w:rsidR="00123FBD" w:rsidRPr="00123FBD">
        <w:rPr>
          <w:b/>
        </w:rPr>
        <w:t>Ecclesiastes 1:9</w:t>
      </w:r>
      <w:r w:rsidR="00123FBD">
        <w:t>)</w:t>
      </w:r>
      <w:r>
        <w:t>.</w:t>
      </w:r>
    </w:p>
    <w:p w:rsidR="009E4934" w:rsidRDefault="009E4934" w:rsidP="00460B76">
      <w:pPr>
        <w:spacing w:after="0" w:line="360" w:lineRule="auto"/>
      </w:pPr>
      <w:r>
        <w:tab/>
      </w:r>
      <w:r>
        <w:tab/>
        <w:t>1.</w:t>
      </w:r>
      <w:r>
        <w:tab/>
        <w:t xml:space="preserve">Therefore we can expect to find some of these thoughts all throughout history </w:t>
      </w:r>
      <w:r>
        <w:tab/>
      </w:r>
      <w:r>
        <w:tab/>
      </w:r>
      <w:r>
        <w:tab/>
      </w:r>
      <w:r>
        <w:tab/>
        <w:t>to some degree.</w:t>
      </w:r>
    </w:p>
    <w:p w:rsidR="009E4934" w:rsidRDefault="009E4934" w:rsidP="00460B76">
      <w:pPr>
        <w:spacing w:after="0" w:line="360" w:lineRule="auto"/>
      </w:pPr>
      <w:r>
        <w:tab/>
      </w:r>
      <w:r>
        <w:tab/>
        <w:t>2.</w:t>
      </w:r>
      <w:r>
        <w:tab/>
        <w:t xml:space="preserve">Really, we see it even in Paul’s day men were seeking the supernatural power of </w:t>
      </w:r>
      <w:r>
        <w:tab/>
      </w:r>
      <w:r>
        <w:tab/>
      </w:r>
      <w:r>
        <w:tab/>
        <w:t>the Holy Spirit (</w:t>
      </w:r>
      <w:r w:rsidRPr="009E4934">
        <w:rPr>
          <w:b/>
        </w:rPr>
        <w:t>Acts 8:14-24</w:t>
      </w:r>
      <w:r>
        <w:t>)</w:t>
      </w:r>
    </w:p>
    <w:p w:rsidR="00460B76" w:rsidRDefault="00713269" w:rsidP="00460B76">
      <w:pPr>
        <w:spacing w:after="0" w:line="360" w:lineRule="auto"/>
      </w:pPr>
      <w:r>
        <w:t>II.</w:t>
      </w:r>
      <w:r>
        <w:tab/>
      </w:r>
      <w:r w:rsidR="00460B76">
        <w:t>The “Holiness Movement”</w:t>
      </w:r>
    </w:p>
    <w:p w:rsidR="009879E0" w:rsidRDefault="009879E0" w:rsidP="00460B76">
      <w:pPr>
        <w:spacing w:after="0" w:line="360" w:lineRule="auto"/>
      </w:pPr>
      <w:r>
        <w:t xml:space="preserve">From </w:t>
      </w:r>
      <w:r w:rsidR="00460B76">
        <w:t>Wikipedia</w:t>
      </w:r>
      <w:r>
        <w:t xml:space="preserve">: </w:t>
      </w:r>
    </w:p>
    <w:p w:rsidR="00460B76" w:rsidRDefault="00460B76" w:rsidP="00460B76">
      <w:pPr>
        <w:spacing w:after="0" w:line="360" w:lineRule="auto"/>
        <w:rPr>
          <w:i/>
        </w:rPr>
      </w:pPr>
      <w:r>
        <w:t>“</w:t>
      </w:r>
      <w:r w:rsidRPr="00460B76">
        <w:rPr>
          <w:i/>
        </w:rPr>
        <w:t>Pentecostalism emerged in the early 20th century among radical adherents of the </w:t>
      </w:r>
      <w:hyperlink r:id="rId4" w:tooltip="Holiness movement" w:history="1">
        <w:r w:rsidRPr="00460B76">
          <w:rPr>
            <w:rStyle w:val="Hyperlink"/>
            <w:i/>
            <w:color w:val="auto"/>
            <w:u w:val="none"/>
          </w:rPr>
          <w:t>Holiness movement</w:t>
        </w:r>
      </w:hyperlink>
      <w:r w:rsidRPr="00460B76">
        <w:rPr>
          <w:i/>
        </w:rPr>
        <w:t> who were energized</w:t>
      </w:r>
      <w:r w:rsidR="00BC361B">
        <w:rPr>
          <w:i/>
        </w:rPr>
        <w:t xml:space="preserve"> </w:t>
      </w:r>
      <w:proofErr w:type="gramStart"/>
      <w:r w:rsidRPr="00460B76">
        <w:rPr>
          <w:i/>
        </w:rPr>
        <w:t>by</w:t>
      </w:r>
      <w:r w:rsidR="00BC361B">
        <w:rPr>
          <w:i/>
        </w:rPr>
        <w:t xml:space="preserve"> </w:t>
      </w:r>
      <w:r w:rsidRPr="00460B76">
        <w:rPr>
          <w:i/>
        </w:rPr>
        <w:t> </w:t>
      </w:r>
      <w:r w:rsidR="00BC361B">
        <w:rPr>
          <w:i/>
          <w:u w:val="single"/>
        </w:rPr>
        <w:t>_</w:t>
      </w:r>
      <w:proofErr w:type="gramEnd"/>
      <w:r w:rsidR="00BC361B">
        <w:rPr>
          <w:i/>
          <w:u w:val="single"/>
        </w:rPr>
        <w:t>______________________</w:t>
      </w:r>
      <w:r w:rsidRPr="00460B76">
        <w:rPr>
          <w:i/>
        </w:rPr>
        <w:t> and expectation for the imminent </w:t>
      </w:r>
      <w:hyperlink r:id="rId5" w:tooltip="Second Coming of Christ" w:history="1">
        <w:r w:rsidRPr="00460B76">
          <w:rPr>
            <w:rStyle w:val="Hyperlink"/>
            <w:i/>
            <w:color w:val="auto"/>
            <w:u w:val="none"/>
          </w:rPr>
          <w:t>Second Coming of Christ</w:t>
        </w:r>
      </w:hyperlink>
      <w:r w:rsidRPr="00460B76">
        <w:rPr>
          <w:i/>
        </w:rPr>
        <w:t>.</w:t>
      </w:r>
      <w:r>
        <w:rPr>
          <w:i/>
        </w:rPr>
        <w:t xml:space="preserve"> </w:t>
      </w:r>
      <w:r w:rsidRPr="00460B76">
        <w:rPr>
          <w:i/>
        </w:rPr>
        <w:t xml:space="preserve"> Believing that they were living in the </w:t>
      </w:r>
      <w:hyperlink r:id="rId6" w:tooltip="End times" w:history="1">
        <w:r w:rsidRPr="00460B76">
          <w:rPr>
            <w:rStyle w:val="Hyperlink"/>
            <w:i/>
            <w:color w:val="auto"/>
            <w:u w:val="none"/>
          </w:rPr>
          <w:t>end times</w:t>
        </w:r>
      </w:hyperlink>
      <w:r w:rsidRPr="00460B76">
        <w:rPr>
          <w:i/>
        </w:rPr>
        <w:t>, they expected God to spiritually renew the </w:t>
      </w:r>
      <w:hyperlink r:id="rId7" w:tooltip="Christian Church" w:history="1">
        <w:r w:rsidRPr="00460B76">
          <w:rPr>
            <w:rStyle w:val="Hyperlink"/>
            <w:i/>
            <w:color w:val="auto"/>
            <w:u w:val="none"/>
          </w:rPr>
          <w:t>Christian Church</w:t>
        </w:r>
      </w:hyperlink>
      <w:r w:rsidRPr="00460B76">
        <w:rPr>
          <w:i/>
        </w:rPr>
        <w:t> thereby bringing to pass the </w:t>
      </w:r>
      <w:hyperlink r:id="rId8" w:tooltip="Restorationism" w:history="1">
        <w:r w:rsidRPr="00460B76">
          <w:rPr>
            <w:rStyle w:val="Hyperlink"/>
            <w:i/>
            <w:color w:val="auto"/>
            <w:u w:val="none"/>
          </w:rPr>
          <w:t>restoration</w:t>
        </w:r>
      </w:hyperlink>
      <w:r w:rsidRPr="00460B76">
        <w:rPr>
          <w:i/>
        </w:rPr>
        <w:t> of spiritual gifts and the </w:t>
      </w:r>
      <w:hyperlink r:id="rId9" w:tooltip="Evangelization" w:history="1">
        <w:r w:rsidRPr="00460B76">
          <w:rPr>
            <w:rStyle w:val="Hyperlink"/>
            <w:i/>
            <w:color w:val="auto"/>
            <w:u w:val="none"/>
          </w:rPr>
          <w:t>evangelization</w:t>
        </w:r>
      </w:hyperlink>
      <w:r w:rsidRPr="00460B76">
        <w:rPr>
          <w:i/>
        </w:rPr>
        <w:t> of the world.</w:t>
      </w:r>
      <w:r>
        <w:rPr>
          <w:i/>
        </w:rPr>
        <w:t>”</w:t>
      </w:r>
    </w:p>
    <w:p w:rsidR="00460B76" w:rsidRDefault="00460B76" w:rsidP="00460B76">
      <w:pPr>
        <w:spacing w:after="0" w:line="360" w:lineRule="auto"/>
      </w:pPr>
      <w:r>
        <w:tab/>
        <w:t>B.</w:t>
      </w:r>
      <w:r>
        <w:tab/>
        <w:t xml:space="preserve">The main doctrinal beliefs of the Holiness movement largely came from the influence of </w:t>
      </w:r>
      <w:r>
        <w:tab/>
      </w:r>
      <w:r>
        <w:tab/>
      </w:r>
      <w:r>
        <w:tab/>
      </w:r>
      <w:r w:rsidR="00BC361B">
        <w:rPr>
          <w:u w:val="single"/>
        </w:rPr>
        <w:t>_________________________</w:t>
      </w:r>
      <w:r>
        <w:t xml:space="preserve"> (John </w:t>
      </w:r>
      <w:proofErr w:type="spellStart"/>
      <w:r>
        <w:t>Westly</w:t>
      </w:r>
      <w:proofErr w:type="spellEnd"/>
      <w:r>
        <w:t xml:space="preserve">), and also (to a lesser degree) the </w:t>
      </w:r>
      <w:r w:rsidR="00BC361B">
        <w:tab/>
      </w:r>
      <w:r w:rsidR="00BC361B">
        <w:tab/>
      </w:r>
      <w:r w:rsidR="00BC361B">
        <w:tab/>
      </w:r>
      <w:r w:rsidR="00BC361B">
        <w:tab/>
      </w:r>
      <w:r w:rsidR="00BC361B">
        <w:rPr>
          <w:u w:val="single"/>
        </w:rPr>
        <w:t>_______________________________</w:t>
      </w:r>
      <w:r>
        <w:t>.</w:t>
      </w:r>
    </w:p>
    <w:p w:rsidR="00460B76" w:rsidRPr="00460B76" w:rsidRDefault="00460B76" w:rsidP="00460B76">
      <w:pPr>
        <w:spacing w:after="0" w:line="360" w:lineRule="auto"/>
        <w:rPr>
          <w:i/>
        </w:rPr>
      </w:pPr>
      <w:r>
        <w:tab/>
        <w:t>C.</w:t>
      </w:r>
      <w:r>
        <w:tab/>
        <w:t xml:space="preserve">But revivalism inspired some to desire to be back in the </w:t>
      </w:r>
      <w:r w:rsidR="00BC361B">
        <w:tab/>
      </w:r>
      <w:r w:rsidR="00BC361B">
        <w:tab/>
      </w:r>
      <w:r w:rsidR="00BC361B">
        <w:tab/>
      </w:r>
      <w:r w:rsidR="00BC361B">
        <w:tab/>
      </w:r>
      <w:r w:rsidR="00BC361B">
        <w:tab/>
      </w:r>
      <w:r w:rsidR="00BC361B">
        <w:tab/>
      </w:r>
      <w:r w:rsidR="00BC361B">
        <w:tab/>
      </w:r>
      <w:r>
        <w:t>“</w:t>
      </w:r>
      <w:r w:rsidR="00BC361B">
        <w:rPr>
          <w:u w:val="single"/>
        </w:rPr>
        <w:t>___________________________</w:t>
      </w:r>
      <w:r>
        <w:t xml:space="preserve"> Age.”</w:t>
      </w:r>
    </w:p>
    <w:p w:rsidR="00713269" w:rsidRDefault="00460B76" w:rsidP="00460B76">
      <w:pPr>
        <w:spacing w:after="0" w:line="360" w:lineRule="auto"/>
      </w:pPr>
      <w:r>
        <w:t>III.</w:t>
      </w:r>
      <w:r>
        <w:tab/>
        <w:t>Azusa Street Reviv</w:t>
      </w:r>
      <w:r w:rsidR="00713269">
        <w:t>al</w:t>
      </w:r>
    </w:p>
    <w:p w:rsidR="00713269" w:rsidRDefault="00713269" w:rsidP="00460B76">
      <w:pPr>
        <w:spacing w:after="0" w:line="360" w:lineRule="auto"/>
      </w:pPr>
      <w:r>
        <w:tab/>
        <w:t>A.</w:t>
      </w:r>
      <w:r w:rsidR="00460B76">
        <w:t xml:space="preserve"> </w:t>
      </w:r>
      <w:r w:rsidR="00460B76">
        <w:tab/>
        <w:t>In 1900, the teachings of Charles F. Parham</w:t>
      </w:r>
      <w:r w:rsidR="00217A29">
        <w:t xml:space="preserve"> (although not very popular) began to slowly </w:t>
      </w:r>
      <w:r w:rsidR="00217A29">
        <w:tab/>
      </w:r>
      <w:r w:rsidR="00217A29">
        <w:tab/>
      </w:r>
      <w:r w:rsidR="00217A29">
        <w:tab/>
        <w:t>spread (was based in Topeka, KS).</w:t>
      </w:r>
    </w:p>
    <w:p w:rsidR="00123FBD" w:rsidRDefault="00123FBD" w:rsidP="00460B76">
      <w:pPr>
        <w:spacing w:after="0" w:line="360" w:lineRule="auto"/>
      </w:pPr>
      <w:r>
        <w:lastRenderedPageBreak/>
        <w:tab/>
        <w:t>B.</w:t>
      </w:r>
      <w:r>
        <w:tab/>
        <w:t>America had seen a century or so of “</w:t>
      </w:r>
      <w:r w:rsidR="00BC361B">
        <w:rPr>
          <w:u w:val="single"/>
        </w:rPr>
        <w:t>______________</w:t>
      </w:r>
      <w:r>
        <w:t xml:space="preserve"> </w:t>
      </w:r>
      <w:r w:rsidR="00BC361B">
        <w:rPr>
          <w:u w:val="single"/>
        </w:rPr>
        <w:t>________</w:t>
      </w:r>
      <w:r w:rsidRPr="009E4934">
        <w:t xml:space="preserve"> </w:t>
      </w:r>
      <w:r w:rsidR="00BC361B">
        <w:tab/>
      </w:r>
      <w:r w:rsidR="00BC361B">
        <w:tab/>
      </w:r>
      <w:r w:rsidR="00BC361B">
        <w:tab/>
      </w:r>
      <w:r w:rsidR="00BC361B">
        <w:tab/>
      </w:r>
      <w:r w:rsidR="00BC361B">
        <w:tab/>
      </w:r>
      <w:r w:rsidR="00BC361B">
        <w:rPr>
          <w:u w:val="single"/>
        </w:rPr>
        <w:t>______________________</w:t>
      </w:r>
      <w:r>
        <w:t>.”</w:t>
      </w:r>
    </w:p>
    <w:p w:rsidR="00123FBD" w:rsidRDefault="00123FBD" w:rsidP="00460B76">
      <w:pPr>
        <w:spacing w:after="0" w:line="360" w:lineRule="auto"/>
      </w:pPr>
      <w:r>
        <w:tab/>
        <w:t>C.</w:t>
      </w:r>
      <w:r>
        <w:tab/>
        <w:t xml:space="preserve">Parham’s beliefs included speaking in tongues as a sign of “Spirit </w:t>
      </w:r>
      <w:r w:rsidR="00BC361B">
        <w:tab/>
      </w:r>
      <w:r w:rsidR="00BC361B">
        <w:tab/>
      </w:r>
      <w:r w:rsidR="00BC361B">
        <w:tab/>
      </w:r>
      <w:r w:rsidR="00BC361B">
        <w:tab/>
      </w:r>
      <w:r w:rsidR="00BC361B">
        <w:tab/>
      </w:r>
      <w:r w:rsidR="00BC361B">
        <w:rPr>
          <w:u w:val="single"/>
        </w:rPr>
        <w:t>___________________</w:t>
      </w:r>
      <w:r>
        <w:t xml:space="preserve">.” </w:t>
      </w:r>
    </w:p>
    <w:p w:rsidR="00217A29" w:rsidRDefault="00123FBD" w:rsidP="00460B76">
      <w:pPr>
        <w:spacing w:after="0" w:line="360" w:lineRule="auto"/>
      </w:pPr>
      <w:r>
        <w:tab/>
        <w:t>D</w:t>
      </w:r>
      <w:r w:rsidR="00217A29">
        <w:t>.</w:t>
      </w:r>
      <w:r w:rsidR="00217A29">
        <w:tab/>
        <w:t xml:space="preserve">Several young, African Americans were influence by Parham’s teachings, including a </w:t>
      </w:r>
      <w:r w:rsidR="00217A29">
        <w:tab/>
      </w:r>
      <w:r w:rsidR="00217A29">
        <w:tab/>
      </w:r>
      <w:r w:rsidR="00217A29">
        <w:tab/>
        <w:t>man named William J. Seymour</w:t>
      </w:r>
    </w:p>
    <w:p w:rsidR="00713269" w:rsidRDefault="00123FBD" w:rsidP="00460B76">
      <w:pPr>
        <w:spacing w:after="0" w:line="360" w:lineRule="auto"/>
      </w:pPr>
      <w:r>
        <w:tab/>
        <w:t>E</w:t>
      </w:r>
      <w:r w:rsidR="00217A29">
        <w:t>.</w:t>
      </w:r>
      <w:r w:rsidR="00217A29">
        <w:tab/>
        <w:t>Parham was arrested for the ac</w:t>
      </w:r>
      <w:r w:rsidR="00BC361B">
        <w:t>cusation that he was practicing ____________________</w:t>
      </w:r>
      <w:r w:rsidR="009879E0">
        <w:t xml:space="preserve">, </w:t>
      </w:r>
      <w:r w:rsidR="009879E0">
        <w:tab/>
      </w:r>
      <w:r w:rsidR="009879E0">
        <w:tab/>
        <w:t xml:space="preserve">but later </w:t>
      </w:r>
      <w:r w:rsidR="00217A29">
        <w:t>the charges were dropped without enough evidence to prove it.</w:t>
      </w:r>
    </w:p>
    <w:p w:rsidR="00217A29" w:rsidRDefault="00123FBD" w:rsidP="00460B76">
      <w:pPr>
        <w:spacing w:after="0" w:line="360" w:lineRule="auto"/>
      </w:pPr>
      <w:r>
        <w:tab/>
        <w:t>F</w:t>
      </w:r>
      <w:r w:rsidR="00217A29">
        <w:t>.</w:t>
      </w:r>
      <w:r w:rsidR="00217A29">
        <w:tab/>
        <w:t xml:space="preserve">These allegations caused a lot of persecution among Parham’s followers, and eventually </w:t>
      </w:r>
      <w:r w:rsidR="00217A29">
        <w:tab/>
      </w:r>
      <w:r w:rsidR="00217A29">
        <w:tab/>
      </w:r>
      <w:r w:rsidR="00217A29">
        <w:tab/>
        <w:t>William Seymour rose as a leader among the group.</w:t>
      </w:r>
    </w:p>
    <w:p w:rsidR="00713269" w:rsidRDefault="009E4934" w:rsidP="00460B76">
      <w:pPr>
        <w:spacing w:after="0" w:line="360" w:lineRule="auto"/>
      </w:pPr>
      <w:r>
        <w:tab/>
        <w:t>G.</w:t>
      </w:r>
      <w:r>
        <w:tab/>
        <w:t xml:space="preserve">Seymour eventually led in a </w:t>
      </w:r>
      <w:r w:rsidR="009879E0">
        <w:rPr>
          <w:u w:val="single"/>
        </w:rPr>
        <w:t>____</w:t>
      </w:r>
      <w:r>
        <w:t xml:space="preserve">-year long revival on Azusa Street that became known </w:t>
      </w:r>
      <w:r w:rsidR="009879E0">
        <w:tab/>
      </w:r>
      <w:r w:rsidR="009879E0">
        <w:tab/>
      </w:r>
      <w:r w:rsidR="009879E0">
        <w:tab/>
      </w:r>
      <w:r>
        <w:t>as “the Azusa Street Revival”</w:t>
      </w:r>
    </w:p>
    <w:p w:rsidR="00BC361B" w:rsidRDefault="00BC361B" w:rsidP="00BC361B">
      <w:pPr>
        <w:spacing w:after="0" w:line="360" w:lineRule="auto"/>
      </w:pPr>
      <w:r>
        <w:tab/>
      </w:r>
      <w:r>
        <w:tab/>
        <w:t>1.</w:t>
      </w:r>
      <w:r>
        <w:tab/>
        <w:t>This revival began in a small house in a very poor town.</w:t>
      </w:r>
    </w:p>
    <w:p w:rsidR="00BC361B" w:rsidRDefault="00BC361B" w:rsidP="00BC361B">
      <w:r>
        <w:t>From Wikipedia:</w:t>
      </w:r>
    </w:p>
    <w:p w:rsidR="00BC361B" w:rsidRPr="00BC361B" w:rsidRDefault="00BC361B" w:rsidP="00BC361B">
      <w:pPr>
        <w:rPr>
          <w:i/>
        </w:rPr>
      </w:pPr>
      <w:r w:rsidRPr="00BC361B">
        <w:rPr>
          <w:i/>
        </w:rPr>
        <w:t xml:space="preserve">“Seymour and his small group of new followers soon relocated to the home of Richard and Ruth </w:t>
      </w:r>
      <w:proofErr w:type="spellStart"/>
      <w:r w:rsidRPr="00BC361B">
        <w:rPr>
          <w:i/>
        </w:rPr>
        <w:t>Asberry</w:t>
      </w:r>
      <w:proofErr w:type="spellEnd"/>
      <w:r w:rsidRPr="00BC361B">
        <w:rPr>
          <w:i/>
        </w:rPr>
        <w:t xml:space="preserve"> at 216 North Bonnie Brae Street.  </w:t>
      </w:r>
      <w:hyperlink r:id="rId10" w:tooltip="White people" w:history="1">
        <w:r w:rsidRPr="00BC361B">
          <w:rPr>
            <w:rStyle w:val="Hyperlink"/>
            <w:i/>
            <w:color w:val="auto"/>
            <w:u w:val="none"/>
          </w:rPr>
          <w:t>White</w:t>
        </w:r>
      </w:hyperlink>
      <w:r w:rsidRPr="00BC361B">
        <w:rPr>
          <w:i/>
        </w:rPr>
        <w:t> families from local holiness churches began to attend as well. The group would get together regularly and pray to receive the baptism of the Holy Spirit. On April 9, 1906, after five weeks of Seymour's preaching and </w:t>
      </w:r>
      <w:hyperlink r:id="rId11" w:tooltip="Prayer" w:history="1">
        <w:r w:rsidRPr="00BC361B">
          <w:rPr>
            <w:rStyle w:val="Hyperlink"/>
            <w:i/>
            <w:color w:val="auto"/>
            <w:u w:val="none"/>
          </w:rPr>
          <w:t>prayer</w:t>
        </w:r>
      </w:hyperlink>
      <w:r w:rsidRPr="00BC361B">
        <w:rPr>
          <w:i/>
        </w:rPr>
        <w:t>, and three days into an intended 10-day </w:t>
      </w:r>
      <w:hyperlink r:id="rId12" w:tooltip="Fasting" w:history="1">
        <w:r w:rsidRPr="00BC361B">
          <w:rPr>
            <w:rStyle w:val="Hyperlink"/>
            <w:i/>
            <w:color w:val="auto"/>
            <w:u w:val="none"/>
          </w:rPr>
          <w:t>fast</w:t>
        </w:r>
      </w:hyperlink>
      <w:r w:rsidRPr="00BC361B">
        <w:rPr>
          <w:i/>
        </w:rPr>
        <w:t>, Edward S. Lee spoke in tongues for the first time.  At the next meeting, Seymour shared Lee's </w:t>
      </w:r>
      <w:hyperlink r:id="rId13" w:anchor="Religion" w:tooltip="Testimony" w:history="1">
        <w:r w:rsidRPr="00BC361B">
          <w:rPr>
            <w:rStyle w:val="Hyperlink"/>
            <w:i/>
            <w:color w:val="auto"/>
            <w:u w:val="none"/>
          </w:rPr>
          <w:t>testimony</w:t>
        </w:r>
      </w:hyperlink>
      <w:r w:rsidRPr="00BC361B">
        <w:rPr>
          <w:i/>
        </w:rPr>
        <w:t> and preached a sermon on </w:t>
      </w:r>
      <w:hyperlink r:id="rId14" w:tooltip="Acts 2" w:history="1">
        <w:r w:rsidRPr="00BC361B">
          <w:rPr>
            <w:rStyle w:val="Hyperlink"/>
            <w:i/>
            <w:color w:val="auto"/>
            <w:u w:val="none"/>
          </w:rPr>
          <w:t>Acts 2</w:t>
        </w:r>
      </w:hyperlink>
      <w:r w:rsidRPr="00BC361B">
        <w:rPr>
          <w:i/>
        </w:rPr>
        <w:t>:4 and soon six others began to speak in tongues as well, including Jennie Moore, who would later become Seymour's wife. A few days later, on April 12, Seymour spoke in tongues for the first time after praying all night long.</w:t>
      </w:r>
    </w:p>
    <w:p w:rsidR="00BC361B" w:rsidRPr="00BC361B" w:rsidRDefault="00BC361B" w:rsidP="00BC361B">
      <w:pPr>
        <w:rPr>
          <w:i/>
        </w:rPr>
      </w:pPr>
      <w:r w:rsidRPr="00BC361B">
        <w:rPr>
          <w:i/>
        </w:rPr>
        <w:t>News of the events at North Bonnie Brae St. quickly circulated among the African American, </w:t>
      </w:r>
      <w:hyperlink r:id="rId15" w:tooltip="Latino" w:history="1">
        <w:r w:rsidRPr="00BC361B">
          <w:rPr>
            <w:rStyle w:val="Hyperlink"/>
            <w:i/>
            <w:color w:val="auto"/>
            <w:u w:val="none"/>
          </w:rPr>
          <w:t>Latino</w:t>
        </w:r>
      </w:hyperlink>
      <w:r w:rsidRPr="00BC361B">
        <w:rPr>
          <w:i/>
        </w:rPr>
        <w:t xml:space="preserve"> and White residents of the city, and for several nights, various speakers would preach to the crowds of curious and interested onlookers from the front porch of the </w:t>
      </w:r>
      <w:proofErr w:type="spellStart"/>
      <w:r w:rsidRPr="00BC361B">
        <w:rPr>
          <w:i/>
        </w:rPr>
        <w:t>Asberry</w:t>
      </w:r>
      <w:proofErr w:type="spellEnd"/>
      <w:r w:rsidRPr="00BC361B">
        <w:rPr>
          <w:i/>
        </w:rPr>
        <w:t xml:space="preserve"> home. Members of the audience included people from a broad spectrum of income levels and religious backgrounds. Hutchins eventually spoke in tongues as her whole congregation began to attend the meetings. Soon the crowds became very large and were full of people speaking in tongues, shouting, singing and moaning. Finally, the front porch collapsed, forcing the group to begin looking for a new meeting place. A resident of the neighborhood described the happenings at 216 </w:t>
      </w:r>
      <w:proofErr w:type="gramStart"/>
      <w:r w:rsidRPr="00BC361B">
        <w:rPr>
          <w:i/>
        </w:rPr>
        <w:t>North</w:t>
      </w:r>
      <w:proofErr w:type="gramEnd"/>
      <w:r w:rsidRPr="00BC361B">
        <w:rPr>
          <w:i/>
        </w:rPr>
        <w:t xml:space="preserve"> Bonnie Brae with the following words:</w:t>
      </w:r>
    </w:p>
    <w:p w:rsidR="00BC361B" w:rsidRPr="00BC361B" w:rsidRDefault="00BC361B" w:rsidP="00BC361B">
      <w:pPr>
        <w:rPr>
          <w:i/>
        </w:rPr>
      </w:pPr>
      <w:r w:rsidRPr="00BC361B">
        <w:rPr>
          <w:i/>
        </w:rPr>
        <w:t>They shouted three days and three nights. It was Easter season. The people came from everywhere. By the next morning there was no way of getting near the house. As people came in they would fall under God's power; and the whole city was stirred. They shouted until the foundation of the house gave way, but no one was hurt.”</w:t>
      </w:r>
    </w:p>
    <w:p w:rsidR="00BC361B" w:rsidRDefault="00BC361B" w:rsidP="00BC361B">
      <w:r>
        <w:rPr>
          <w:i/>
        </w:rPr>
        <w:tab/>
      </w:r>
      <w:r>
        <w:rPr>
          <w:i/>
        </w:rPr>
        <w:tab/>
      </w:r>
      <w:r>
        <w:t>2.</w:t>
      </w:r>
      <w:r>
        <w:tab/>
        <w:t>This meeting was then moved to Azusa Street where the meeting continued.</w:t>
      </w:r>
    </w:p>
    <w:p w:rsidR="00BC361B" w:rsidRDefault="00BC361B" w:rsidP="00BC361B">
      <w:r>
        <w:lastRenderedPageBreak/>
        <w:tab/>
      </w:r>
      <w:r>
        <w:tab/>
        <w:t>3.</w:t>
      </w:r>
      <w:r>
        <w:tab/>
        <w:t xml:space="preserve">Today, different groups will point to this revival as the start of their movement </w:t>
      </w:r>
      <w:r>
        <w:tab/>
      </w:r>
      <w:r>
        <w:tab/>
      </w:r>
      <w:r>
        <w:tab/>
      </w:r>
      <w:r>
        <w:tab/>
        <w:t xml:space="preserve">(typically called </w:t>
      </w:r>
      <w:r w:rsidR="009879E0">
        <w:rPr>
          <w:u w:val="single"/>
        </w:rPr>
        <w:tab/>
      </w:r>
      <w:r w:rsidR="009879E0">
        <w:rPr>
          <w:u w:val="single"/>
        </w:rPr>
        <w:tab/>
      </w:r>
      <w:r w:rsidR="009879E0">
        <w:rPr>
          <w:u w:val="single"/>
        </w:rPr>
        <w:tab/>
        <w:t>_______________</w:t>
      </w:r>
      <w:r>
        <w:t>).</w:t>
      </w:r>
    </w:p>
    <w:p w:rsidR="00BC361B" w:rsidRPr="00BC361B" w:rsidRDefault="00BC361B" w:rsidP="00BC361B">
      <w:r>
        <w:tab/>
      </w:r>
      <w:r>
        <w:tab/>
        <w:t>4.</w:t>
      </w:r>
      <w:r>
        <w:tab/>
        <w:t xml:space="preserve">But as we saw in the last lesson, the Charismatic movement spread </w:t>
      </w:r>
      <w:proofErr w:type="gramStart"/>
      <w:r>
        <w:t>to</w:t>
      </w:r>
      <w:proofErr w:type="gramEnd"/>
      <w:r>
        <w:t xml:space="preserve"> many </w:t>
      </w:r>
      <w:r>
        <w:tab/>
      </w:r>
      <w:r>
        <w:tab/>
      </w:r>
      <w:r>
        <w:tab/>
      </w:r>
      <w:r>
        <w:tab/>
        <w:t>groups that would not necessarily call themselves Pentecostal in doctrine.</w:t>
      </w:r>
    </w:p>
    <w:p w:rsidR="009E4934" w:rsidRPr="00BC361B" w:rsidRDefault="00BC361B" w:rsidP="00460B76">
      <w:pPr>
        <w:spacing w:after="0" w:line="360" w:lineRule="auto"/>
        <w:rPr>
          <w:i/>
        </w:rPr>
      </w:pPr>
      <w:r w:rsidRPr="00BC361B">
        <w:rPr>
          <w:i/>
        </w:rPr>
        <w:tab/>
      </w:r>
    </w:p>
    <w:p w:rsidR="00713269" w:rsidRDefault="00713269" w:rsidP="00460B76">
      <w:pPr>
        <w:spacing w:after="0" w:line="360" w:lineRule="auto"/>
      </w:pPr>
    </w:p>
    <w:sectPr w:rsidR="00713269" w:rsidSect="00860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5993"/>
    <w:rsid w:val="00123FBD"/>
    <w:rsid w:val="0012728F"/>
    <w:rsid w:val="00217A29"/>
    <w:rsid w:val="002D331E"/>
    <w:rsid w:val="003F0104"/>
    <w:rsid w:val="00460B76"/>
    <w:rsid w:val="00507F01"/>
    <w:rsid w:val="005B5E6D"/>
    <w:rsid w:val="00713269"/>
    <w:rsid w:val="00860237"/>
    <w:rsid w:val="00914CA7"/>
    <w:rsid w:val="009879E0"/>
    <w:rsid w:val="009E4934"/>
    <w:rsid w:val="00AE32DE"/>
    <w:rsid w:val="00B15993"/>
    <w:rsid w:val="00BC361B"/>
    <w:rsid w:val="00E70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B76"/>
    <w:rPr>
      <w:color w:val="0000FF"/>
      <w:u w:val="single"/>
    </w:rPr>
  </w:style>
  <w:style w:type="paragraph" w:styleId="NormalWeb">
    <w:name w:val="Normal (Web)"/>
    <w:basedOn w:val="Normal"/>
    <w:uiPriority w:val="99"/>
    <w:semiHidden/>
    <w:unhideWhenUsed/>
    <w:rsid w:val="00BC3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996259">
      <w:bodyDiv w:val="1"/>
      <w:marLeft w:val="0"/>
      <w:marRight w:val="0"/>
      <w:marTop w:val="0"/>
      <w:marBottom w:val="0"/>
      <w:divBdr>
        <w:top w:val="none" w:sz="0" w:space="0" w:color="auto"/>
        <w:left w:val="none" w:sz="0" w:space="0" w:color="auto"/>
        <w:bottom w:val="none" w:sz="0" w:space="0" w:color="auto"/>
        <w:right w:val="none" w:sz="0" w:space="0" w:color="auto"/>
      </w:divBdr>
      <w:divsChild>
        <w:div w:id="7270749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torationism" TargetMode="External"/><Relationship Id="rId13" Type="http://schemas.openxmlformats.org/officeDocument/2006/relationships/hyperlink" Target="https://en.wikipedia.org/wiki/Testimony" TargetMode="External"/><Relationship Id="rId3" Type="http://schemas.openxmlformats.org/officeDocument/2006/relationships/webSettings" Target="webSettings.xml"/><Relationship Id="rId7" Type="http://schemas.openxmlformats.org/officeDocument/2006/relationships/hyperlink" Target="https://en.wikipedia.org/wiki/Christian_Church" TargetMode="External"/><Relationship Id="rId12" Type="http://schemas.openxmlformats.org/officeDocument/2006/relationships/hyperlink" Target="https://en.wikipedia.org/wiki/Fas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End_times" TargetMode="External"/><Relationship Id="rId11" Type="http://schemas.openxmlformats.org/officeDocument/2006/relationships/hyperlink" Target="https://en.wikipedia.org/wiki/Prayer" TargetMode="External"/><Relationship Id="rId5" Type="http://schemas.openxmlformats.org/officeDocument/2006/relationships/hyperlink" Target="https://en.wikipedia.org/wiki/Second_Coming_of_Christ" TargetMode="External"/><Relationship Id="rId15" Type="http://schemas.openxmlformats.org/officeDocument/2006/relationships/hyperlink" Target="https://en.wikipedia.org/wiki/Latino" TargetMode="External"/><Relationship Id="rId10" Type="http://schemas.openxmlformats.org/officeDocument/2006/relationships/hyperlink" Target="https://en.wikipedia.org/wiki/White_people" TargetMode="External"/><Relationship Id="rId4" Type="http://schemas.openxmlformats.org/officeDocument/2006/relationships/hyperlink" Target="https://en.wikipedia.org/wiki/Holiness_movement" TargetMode="External"/><Relationship Id="rId9" Type="http://schemas.openxmlformats.org/officeDocument/2006/relationships/hyperlink" Target="https://en.wikipedia.org/wiki/Evangelization" TargetMode="External"/><Relationship Id="rId14" Type="http://schemas.openxmlformats.org/officeDocument/2006/relationships/hyperlink" Target="https://en.wikipedia.org/wiki/Acts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 Baptist Temple</dc:creator>
  <cp:lastModifiedBy>Iola Baptist Temple</cp:lastModifiedBy>
  <cp:revision>2</cp:revision>
  <cp:lastPrinted>2019-09-15T13:37:00Z</cp:lastPrinted>
  <dcterms:created xsi:type="dcterms:W3CDTF">2019-09-13T17:35:00Z</dcterms:created>
  <dcterms:modified xsi:type="dcterms:W3CDTF">2019-09-15T23:05:00Z</dcterms:modified>
</cp:coreProperties>
</file>